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3F" w:rsidRPr="005C3C21" w:rsidRDefault="00EF363F" w:rsidP="00EF363F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EF363F" w:rsidRPr="00E52F5B" w:rsidRDefault="00EF363F" w:rsidP="00EF363F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52F5B">
        <w:rPr>
          <w:rFonts w:ascii="Times New Roman" w:hAnsi="Times New Roman" w:cs="Times New Roman"/>
          <w:b/>
          <w:sz w:val="32"/>
          <w:szCs w:val="32"/>
          <w:lang w:val="uk-UA"/>
        </w:rPr>
        <w:t>Обґрунтування</w:t>
      </w:r>
    </w:p>
    <w:p w:rsidR="00EF363F" w:rsidRDefault="00EF363F" w:rsidP="00EF363F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5C3C21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5C3C21">
        <w:rPr>
          <w:rFonts w:ascii="Times New Roman" w:hAnsi="Times New Roman" w:cs="Times New Roman"/>
          <w:b/>
          <w:sz w:val="28"/>
          <w:szCs w:val="28"/>
        </w:rPr>
        <w:br/>
      </w:r>
      <w:r w:rsidRPr="005C3C2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Код ДК 021:2015 - 09310000-5 Електрична енергія (Електрична енергія)</w:t>
      </w:r>
    </w:p>
    <w:p w:rsidR="00EF363F" w:rsidRPr="005C3C21" w:rsidRDefault="00EF363F" w:rsidP="00EF363F">
      <w:pPr>
        <w:spacing w:after="0" w:line="240" w:lineRule="auto"/>
        <w:ind w:left="-142" w:firstLine="708"/>
        <w:contextualSpacing/>
        <w:jc w:val="center"/>
        <w:rPr>
          <w:rFonts w:ascii="Times New Roman" w:eastAsia="Times New Roman" w:hAnsi="Times New Roman" w:cs="Times New Roman"/>
          <w:iCs/>
        </w:rPr>
      </w:pPr>
      <w:r w:rsidRPr="005C3C21">
        <w:rPr>
          <w:rFonts w:ascii="Times New Roman" w:eastAsia="Times New Roman" w:hAnsi="Times New Roman" w:cs="Times New Roman"/>
          <w:iCs/>
        </w:rPr>
        <w:t>(назва предмета закупівлі)</w:t>
      </w:r>
    </w:p>
    <w:p w:rsidR="00E52F5B" w:rsidRDefault="00E52F5B" w:rsidP="00EF363F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363F" w:rsidRPr="00E667A6" w:rsidRDefault="00EF363F" w:rsidP="00EF363F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2F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(номер/ідентифікатор закупівлі </w:t>
      </w:r>
      <w:hyperlink r:id="rId5" w:tgtFrame="_blank" w:tooltip="Оголошення на порталі Уповноваженого органу" w:history="1">
        <w:r w:rsidR="00E667A6" w:rsidRPr="00E667A6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UA-2022-12-14-019876-a</w:t>
        </w:r>
      </w:hyperlink>
      <w:r w:rsidRPr="00E667A6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EF363F" w:rsidRPr="00EF363F" w:rsidRDefault="00EF363F" w:rsidP="00EF363F">
      <w:pPr>
        <w:pStyle w:val="1"/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EF363F" w:rsidRPr="00E52F5B" w:rsidRDefault="00EF363F" w:rsidP="00EF363F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F5B"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предмета закупівлі та їх обґрунтування щодо позиції/позицій предмета закупівлі: </w:t>
      </w:r>
      <w:r w:rsidRPr="00E52F5B">
        <w:rPr>
          <w:rFonts w:ascii="Times New Roman" w:hAnsi="Times New Roman" w:cs="Times New Roman"/>
          <w:b/>
          <w:sz w:val="28"/>
          <w:szCs w:val="28"/>
          <w:lang w:val="uk-UA"/>
        </w:rPr>
        <w:t>електрична</w:t>
      </w:r>
      <w:r w:rsidRPr="00E52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2F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енергія </w:t>
      </w:r>
    </w:p>
    <w:p w:rsidR="00EF363F" w:rsidRPr="00E52F5B" w:rsidRDefault="00EF363F" w:rsidP="00EF363F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498" w:type="dxa"/>
        <w:jc w:val="center"/>
        <w:tblInd w:w="-5" w:type="dxa"/>
        <w:tblLook w:val="04A0" w:firstRow="1" w:lastRow="0" w:firstColumn="1" w:lastColumn="0" w:noHBand="0" w:noVBand="1"/>
      </w:tblPr>
      <w:tblGrid>
        <w:gridCol w:w="559"/>
        <w:gridCol w:w="2130"/>
        <w:gridCol w:w="3407"/>
        <w:gridCol w:w="3402"/>
      </w:tblGrid>
      <w:tr w:rsidR="00EF363F" w:rsidRPr="00E52F5B" w:rsidTr="00E667A6">
        <w:trPr>
          <w:trHeight w:val="1198"/>
          <w:jc w:val="center"/>
        </w:trPr>
        <w:tc>
          <w:tcPr>
            <w:tcW w:w="559" w:type="dxa"/>
          </w:tcPr>
          <w:p w:rsidR="00EF363F" w:rsidRPr="00E52F5B" w:rsidRDefault="00EF363F" w:rsidP="00E667A6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130" w:type="dxa"/>
          </w:tcPr>
          <w:p w:rsidR="00EF363F" w:rsidRPr="00E52F5B" w:rsidRDefault="00EF363F" w:rsidP="00E667A6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(якісні) характеристики предмета закупівлі</w:t>
            </w:r>
          </w:p>
        </w:tc>
        <w:tc>
          <w:tcPr>
            <w:tcW w:w="3407" w:type="dxa"/>
            <w:vAlign w:val="center"/>
          </w:tcPr>
          <w:p w:rsidR="00EF363F" w:rsidRPr="00E52F5B" w:rsidRDefault="00EF363F" w:rsidP="00E667A6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02" w:type="dxa"/>
          </w:tcPr>
          <w:p w:rsidR="00EF363F" w:rsidRPr="00E52F5B" w:rsidRDefault="00EF363F" w:rsidP="00E667A6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</w:tr>
      <w:tr w:rsidR="00EF363F" w:rsidRPr="00E52F5B" w:rsidTr="00E667A6">
        <w:trPr>
          <w:trHeight w:val="668"/>
          <w:jc w:val="center"/>
        </w:trPr>
        <w:tc>
          <w:tcPr>
            <w:tcW w:w="559" w:type="dxa"/>
            <w:vAlign w:val="center"/>
          </w:tcPr>
          <w:p w:rsidR="00EF363F" w:rsidRPr="00E52F5B" w:rsidRDefault="00EF363F" w:rsidP="00DF5DAD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30" w:type="dxa"/>
            <w:vAlign w:val="center"/>
          </w:tcPr>
          <w:p w:rsidR="00EF363F" w:rsidRPr="00E52F5B" w:rsidRDefault="00EF363F" w:rsidP="00DF5DA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52F5B">
              <w:rPr>
                <w:rFonts w:ascii="Times New Roman" w:hAnsi="Times New Roman" w:cs="Times New Roman"/>
                <w:sz w:val="24"/>
                <w:szCs w:val="24"/>
              </w:rPr>
              <w:t>Параметри якості електроенергії</w:t>
            </w:r>
          </w:p>
        </w:tc>
        <w:tc>
          <w:tcPr>
            <w:tcW w:w="3407" w:type="dxa"/>
            <w:vAlign w:val="center"/>
          </w:tcPr>
          <w:p w:rsidR="00EF363F" w:rsidRPr="00E52F5B" w:rsidRDefault="00EF363F" w:rsidP="00E667A6">
            <w:pPr>
              <w:pStyle w:val="1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ДСТУ EN 50160:2014 «Характеристики напруги електропостачання в електричних мережах загальної </w:t>
            </w:r>
            <w:proofErr w:type="spellStart"/>
            <w:r w:rsidRPr="00E52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призначеності</w:t>
            </w:r>
            <w:proofErr w:type="spellEnd"/>
            <w:r w:rsidRPr="00E52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402" w:type="dxa"/>
            <w:vAlign w:val="center"/>
          </w:tcPr>
          <w:p w:rsidR="00EF363F" w:rsidRPr="00E52F5B" w:rsidRDefault="00EF363F" w:rsidP="00E667A6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2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положень пункту 11.4.6 глави 11.4 розділу XI Кодексу систем розподілу, затвердженого постановою НКРЕКП від 14.03.2018 № 310</w:t>
            </w:r>
          </w:p>
        </w:tc>
      </w:tr>
    </w:tbl>
    <w:p w:rsidR="00EF363F" w:rsidRPr="005C3C21" w:rsidRDefault="00EF363F" w:rsidP="00EF363F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:rsidR="00EF363F" w:rsidRPr="005C3C21" w:rsidRDefault="00EF363F" w:rsidP="00EF363F">
      <w:pPr>
        <w:pageBreakBefore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C2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Обґрунтування</w:t>
      </w:r>
    </w:p>
    <w:p w:rsidR="00EF363F" w:rsidRPr="005C3C21" w:rsidRDefault="00E52F5B" w:rsidP="00EF363F">
      <w:pPr>
        <w:spacing w:after="0" w:line="240" w:lineRule="auto"/>
        <w:ind w:left="-142"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C2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EF363F" w:rsidRPr="005C3C21">
        <w:rPr>
          <w:rFonts w:ascii="Times New Roman" w:eastAsia="Times New Roman" w:hAnsi="Times New Roman" w:cs="Times New Roman"/>
          <w:b/>
          <w:sz w:val="28"/>
          <w:szCs w:val="28"/>
        </w:rPr>
        <w:t>чікуваної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363F" w:rsidRPr="005C3C21">
        <w:rPr>
          <w:rFonts w:ascii="Times New Roman" w:eastAsia="Times New Roman" w:hAnsi="Times New Roman" w:cs="Times New Roman"/>
          <w:b/>
          <w:sz w:val="28"/>
          <w:szCs w:val="28"/>
        </w:rPr>
        <w:t xml:space="preserve"> вартості предмету закупівлі </w:t>
      </w:r>
    </w:p>
    <w:p w:rsidR="00EF363F" w:rsidRPr="005C3C21" w:rsidRDefault="00EF363F" w:rsidP="00EF363F">
      <w:pPr>
        <w:spacing w:after="0" w:line="240" w:lineRule="auto"/>
        <w:ind w:left="-142" w:firstLine="708"/>
        <w:contextualSpacing/>
        <w:jc w:val="center"/>
        <w:rPr>
          <w:rFonts w:ascii="Times New Roman" w:eastAsia="Times New Roman" w:hAnsi="Times New Roman" w:cs="Times New Roman"/>
          <w:iCs/>
        </w:rPr>
      </w:pPr>
      <w:r w:rsidRPr="005C3C21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Код ДК 021:2015 - 09310000-5 Електрична енергія (Електрична енергія) </w:t>
      </w:r>
      <w:r w:rsidRPr="005C3C21">
        <w:rPr>
          <w:rFonts w:ascii="Times New Roman" w:eastAsia="Times New Roman" w:hAnsi="Times New Roman" w:cs="Times New Roman"/>
          <w:iCs/>
        </w:rPr>
        <w:t>(назва предмета закупівлі)</w:t>
      </w:r>
    </w:p>
    <w:p w:rsidR="00EF363F" w:rsidRPr="005C3C21" w:rsidRDefault="00EF363F" w:rsidP="00EF36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363F" w:rsidRDefault="00E52F5B" w:rsidP="00EF36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F5B">
        <w:rPr>
          <w:rFonts w:ascii="Times New Roman" w:eastAsia="Times New Roman" w:hAnsi="Times New Roman" w:cs="Times New Roman"/>
          <w:sz w:val="28"/>
          <w:szCs w:val="28"/>
        </w:rPr>
        <w:t xml:space="preserve">(номер/ідентифікатор закупівлі </w:t>
      </w:r>
      <w:r w:rsidR="00E667A6" w:rsidRPr="00E667A6">
        <w:rPr>
          <w:rFonts w:ascii="Times New Roman" w:eastAsia="Times New Roman" w:hAnsi="Times New Roman" w:cs="Times New Roman"/>
          <w:sz w:val="28"/>
          <w:szCs w:val="28"/>
        </w:rPr>
        <w:t>UA-2022-12-14-019876-a</w:t>
      </w:r>
      <w:r w:rsidRPr="00E52F5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52F5B" w:rsidRPr="005C3C21" w:rsidRDefault="00E52F5B" w:rsidP="00EF36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F363F" w:rsidRPr="005C3C21" w:rsidRDefault="00E667A6" w:rsidP="00EF36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ru-RU"/>
        </w:rPr>
        <w:t>357500</w:t>
      </w:r>
      <w:r w:rsidR="00E52F5B" w:rsidRPr="00E52F5B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ru-RU"/>
        </w:rPr>
        <w:t>,0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ru-RU"/>
        </w:rPr>
        <w:t>0</w:t>
      </w:r>
      <w:r w:rsidR="00E52F5B" w:rsidRPr="00E52F5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</w:t>
      </w:r>
      <w:r w:rsidR="00EF363F" w:rsidRPr="005C3C2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(</w:t>
      </w:r>
      <w:r w:rsidR="00E52F5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триста 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п’ятдесят сі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м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</w:t>
      </w:r>
      <w:r w:rsidR="00EF363F" w:rsidRPr="005C3C2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тисяч </w:t>
      </w:r>
      <w:r w:rsidR="00E52F5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п’ят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сот</w:t>
      </w:r>
      <w:r w:rsidR="00EF363F" w:rsidRPr="005C3C2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) грив</w:t>
      </w:r>
      <w:r w:rsidR="00E52F5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ень</w:t>
      </w:r>
      <w:r w:rsidR="00EF363F" w:rsidRPr="005C3C2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</w:t>
      </w:r>
      <w:r w:rsidR="00E52F5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0</w:t>
      </w:r>
      <w:r w:rsidR="00EF363F" w:rsidRPr="005C3C2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0 копійок</w:t>
      </w:r>
    </w:p>
    <w:p w:rsidR="00EF363F" w:rsidRPr="005C3C21" w:rsidRDefault="00EF363F" w:rsidP="00EF36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C3C2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C3C21">
        <w:rPr>
          <w:rFonts w:ascii="Times New Roman" w:eastAsia="Times New Roman" w:hAnsi="Times New Roman" w:cs="Times New Roman"/>
          <w:iCs/>
          <w:sz w:val="20"/>
          <w:szCs w:val="20"/>
        </w:rPr>
        <w:t>(загальна очікувана вартість предмета закупівлі)</w:t>
      </w:r>
    </w:p>
    <w:p w:rsidR="00EF363F" w:rsidRPr="005C3C21" w:rsidRDefault="00EF363F" w:rsidP="00EF363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959"/>
        <w:gridCol w:w="6691"/>
      </w:tblGrid>
      <w:tr w:rsidR="00E52F5B" w:rsidRPr="005C3C21" w:rsidTr="00E667A6">
        <w:trPr>
          <w:cantSplit/>
          <w:trHeight w:val="1198"/>
        </w:trPr>
        <w:tc>
          <w:tcPr>
            <w:tcW w:w="701" w:type="dxa"/>
            <w:shd w:val="clear" w:color="auto" w:fill="auto"/>
            <w:vAlign w:val="center"/>
          </w:tcPr>
          <w:p w:rsidR="00E52F5B" w:rsidRPr="005C3C21" w:rsidRDefault="00E52F5B" w:rsidP="00DF5DAD">
            <w:pPr>
              <w:widowControl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C2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E52F5B" w:rsidRPr="005C3C21" w:rsidRDefault="00E52F5B" w:rsidP="00DF5D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C21">
              <w:rPr>
                <w:rFonts w:ascii="Times New Roman" w:eastAsia="Times New Roman" w:hAnsi="Times New Roman" w:cs="Times New Roman"/>
                <w:sz w:val="28"/>
                <w:szCs w:val="28"/>
              </w:rPr>
              <w:t>Очікувана вартість предмета закупівлі, грн, з ПДВ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E52F5B" w:rsidRPr="005C3C21" w:rsidRDefault="00E52F5B" w:rsidP="00DF5D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C21"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Обґрунтування розміру очікуваної вартості</w:t>
            </w:r>
          </w:p>
        </w:tc>
      </w:tr>
      <w:tr w:rsidR="00E52F5B" w:rsidRPr="005C3C21" w:rsidTr="00E667A6">
        <w:trPr>
          <w:trHeight w:val="139"/>
        </w:trPr>
        <w:tc>
          <w:tcPr>
            <w:tcW w:w="701" w:type="dxa"/>
            <w:shd w:val="clear" w:color="auto" w:fill="auto"/>
            <w:vAlign w:val="center"/>
          </w:tcPr>
          <w:p w:rsidR="00E52F5B" w:rsidRPr="005C3C21" w:rsidRDefault="00E52F5B" w:rsidP="00DF5D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C3C21"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E52F5B" w:rsidRPr="005C3C21" w:rsidRDefault="00E52F5B" w:rsidP="00DF5D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E52F5B" w:rsidRPr="005C3C21" w:rsidRDefault="00E52F5B" w:rsidP="00DF5D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E52F5B" w:rsidRPr="005C3C21" w:rsidTr="00E667A6">
        <w:trPr>
          <w:trHeight w:val="2213"/>
        </w:trPr>
        <w:tc>
          <w:tcPr>
            <w:tcW w:w="701" w:type="dxa"/>
            <w:shd w:val="clear" w:color="auto" w:fill="auto"/>
            <w:vAlign w:val="center"/>
          </w:tcPr>
          <w:p w:rsidR="00E52F5B" w:rsidRPr="005C3C21" w:rsidRDefault="00E52F5B" w:rsidP="00DF5D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C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E52F5B" w:rsidRPr="005C3C21" w:rsidRDefault="00E667A6" w:rsidP="00DF5D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357500</w:t>
            </w:r>
            <w:r w:rsidR="00E52F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="00E52F5B" w:rsidRPr="005C3C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2F5B" w:rsidRPr="005C3C21">
              <w:rPr>
                <w:rFonts w:ascii="Times New Roman" w:eastAsia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6691" w:type="dxa"/>
            <w:shd w:val="clear" w:color="auto" w:fill="auto"/>
            <w:vAlign w:val="center"/>
          </w:tcPr>
          <w:p w:rsidR="00E52F5B" w:rsidRPr="005C3C21" w:rsidRDefault="00E52F5B" w:rsidP="00D447E4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C2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Очікувана вартість закупівлі</w:t>
            </w:r>
            <w:r w:rsidRPr="005C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визначена відповідно до підпункту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C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C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пункту 1 Розділу </w:t>
            </w:r>
            <w:r w:rsidRPr="005C3C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  <w:r w:rsidRPr="005C3C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Примірної методики визначення вартості предмета закупівлі (затвердженої наказом Міністерства розвитку економіки, торгівлі та сільського господарства України від 18.02.2020 № 275) з урахуванням</w:t>
            </w:r>
            <w:r w:rsidRPr="005C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прогнозованого обсягу споживання електричної енергії 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січні</w:t>
            </w:r>
            <w:r w:rsidRPr="005C3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-грудні 202</w:t>
            </w:r>
            <w:r w:rsidR="00D4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5C3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року</w:t>
            </w:r>
            <w:bookmarkStart w:id="0" w:name="_GoBack"/>
            <w:bookmarkEnd w:id="0"/>
          </w:p>
        </w:tc>
      </w:tr>
    </w:tbl>
    <w:p w:rsidR="00EF363F" w:rsidRPr="005C3C21" w:rsidRDefault="00EF363F" w:rsidP="00EF363F">
      <w:pPr>
        <w:rPr>
          <w:rFonts w:ascii="Calibri" w:eastAsia="Calibri" w:hAnsi="Calibri" w:cs="Times New Roman"/>
        </w:rPr>
      </w:pPr>
    </w:p>
    <w:p w:rsidR="00EF363F" w:rsidRPr="00EF363F" w:rsidRDefault="00EF363F" w:rsidP="00EF363F">
      <w:pPr>
        <w:pStyle w:val="1"/>
        <w:spacing w:after="0" w:line="240" w:lineRule="auto"/>
        <w:ind w:firstLine="0"/>
        <w:jc w:val="both"/>
        <w:rPr>
          <w:sz w:val="28"/>
          <w:szCs w:val="28"/>
          <w:lang w:val="uk-UA"/>
        </w:rPr>
      </w:pPr>
    </w:p>
    <w:p w:rsidR="00315D75" w:rsidRDefault="00315D75"/>
    <w:sectPr w:rsidR="00315D75" w:rsidSect="003562BD">
      <w:pgSz w:w="11906" w:h="16838"/>
      <w:pgMar w:top="79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3F"/>
    <w:rsid w:val="00076914"/>
    <w:rsid w:val="00315D75"/>
    <w:rsid w:val="0099436E"/>
    <w:rsid w:val="00D447E4"/>
    <w:rsid w:val="00E52F5B"/>
    <w:rsid w:val="00E667A6"/>
    <w:rsid w:val="00E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3F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63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EF363F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EF363F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52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F5B"/>
    <w:rPr>
      <w:rFonts w:ascii="Segoe UI" w:hAnsi="Segoe UI" w:cs="Segoe UI"/>
      <w:sz w:val="18"/>
      <w:szCs w:val="18"/>
      <w:lang w:val="uk-UA"/>
    </w:rPr>
  </w:style>
  <w:style w:type="character" w:styleId="a7">
    <w:name w:val="Hyperlink"/>
    <w:basedOn w:val="a0"/>
    <w:uiPriority w:val="99"/>
    <w:unhideWhenUsed/>
    <w:rsid w:val="00E667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3F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63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EF363F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EF363F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52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F5B"/>
    <w:rPr>
      <w:rFonts w:ascii="Segoe UI" w:hAnsi="Segoe UI" w:cs="Segoe UI"/>
      <w:sz w:val="18"/>
      <w:szCs w:val="18"/>
      <w:lang w:val="uk-UA"/>
    </w:rPr>
  </w:style>
  <w:style w:type="character" w:styleId="a7">
    <w:name w:val="Hyperlink"/>
    <w:basedOn w:val="a0"/>
    <w:uiPriority w:val="99"/>
    <w:unhideWhenUsed/>
    <w:rsid w:val="00E667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12-14-01987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Аліна Ростиславівна</dc:creator>
  <cp:lastModifiedBy>expert</cp:lastModifiedBy>
  <cp:revision>2</cp:revision>
  <cp:lastPrinted>2021-11-18T15:16:00Z</cp:lastPrinted>
  <dcterms:created xsi:type="dcterms:W3CDTF">2022-12-20T14:38:00Z</dcterms:created>
  <dcterms:modified xsi:type="dcterms:W3CDTF">2022-12-20T14:38:00Z</dcterms:modified>
</cp:coreProperties>
</file>