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8B514B" w:rsidRPr="00724E8A" w:rsidRDefault="008B514B" w:rsidP="00724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251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E251E">
        <w:rPr>
          <w:rFonts w:ascii="Times New Roman" w:hAnsi="Times New Roman" w:cs="Times New Roman"/>
          <w:b/>
          <w:sz w:val="28"/>
          <w:szCs w:val="28"/>
        </w:rPr>
        <w:br/>
      </w:r>
      <w:r w:rsidR="007C7CA2" w:rsidRPr="007C7CA2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38510000-3 </w:t>
      </w:r>
      <w:r w:rsidR="00724E8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2592B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7C7CA2" w:rsidRPr="007C7CA2">
        <w:rPr>
          <w:rFonts w:ascii="Times New Roman" w:hAnsi="Times New Roman" w:cs="Times New Roman"/>
          <w:b/>
          <w:bCs/>
          <w:sz w:val="28"/>
          <w:szCs w:val="28"/>
        </w:rPr>
        <w:t>ікроскопи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ікроскоп</w:t>
      </w:r>
      <w:proofErr w:type="spellEnd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спектральний</w:t>
      </w:r>
      <w:proofErr w:type="spellEnd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люмінесцентний</w:t>
      </w:r>
      <w:proofErr w:type="spellEnd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(«</w:t>
      </w:r>
      <w:proofErr w:type="spellStart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Regula</w:t>
      </w:r>
      <w:proofErr w:type="spellEnd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5001MK» </w:t>
      </w:r>
      <w:proofErr w:type="spellStart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еквівалент</w:t>
      </w:r>
      <w:proofErr w:type="spellEnd"/>
      <w:r w:rsidRPr="00724E8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24E8A" w:rsidRDefault="00724E8A" w:rsidP="007C7CA2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14B" w:rsidRPr="00DE251E" w:rsidRDefault="008B514B" w:rsidP="007C7CA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7C7CA2" w:rsidRPr="007C7CA2">
        <w:rPr>
          <w:rFonts w:ascii="Times New Roman" w:hAnsi="Times New Roman" w:cs="Times New Roman"/>
          <w:b/>
          <w:sz w:val="28"/>
          <w:szCs w:val="28"/>
          <w:lang w:val="uk-UA"/>
        </w:rPr>
        <w:t>UA-2022-11-25-010595-a</w:t>
      </w: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514B" w:rsidRDefault="008B514B" w:rsidP="008B514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</w:t>
      </w:r>
    </w:p>
    <w:p w:rsidR="007C7CA2" w:rsidRDefault="007C7CA2" w:rsidP="008B514B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B02E3" w:rsidRPr="001D320D" w:rsidTr="008B02E3">
        <w:trPr>
          <w:trHeight w:val="1197"/>
        </w:trPr>
        <w:tc>
          <w:tcPr>
            <w:tcW w:w="4219" w:type="dxa"/>
            <w:shd w:val="clear" w:color="auto" w:fill="BFBFBF"/>
            <w:vAlign w:val="center"/>
          </w:tcPr>
          <w:p w:rsidR="008B02E3" w:rsidRPr="0035578B" w:rsidRDefault="008B02E3" w:rsidP="002A31CC">
            <w:pPr>
              <w:widowControl w:val="0"/>
              <w:ind w:left="34" w:firstLine="108"/>
              <w:jc w:val="center"/>
              <w:rPr>
                <w:bCs/>
                <w:sz w:val="20"/>
              </w:rPr>
            </w:pPr>
            <w:r w:rsidRPr="0035578B">
              <w:rPr>
                <w:bCs/>
                <w:sz w:val="20"/>
              </w:rPr>
              <w:t>Найменування характеристики предмету закупівлі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8B02E3" w:rsidRPr="0035578B" w:rsidRDefault="008B02E3" w:rsidP="002A31CC">
            <w:pPr>
              <w:widowControl w:val="0"/>
              <w:ind w:left="34" w:firstLine="108"/>
              <w:jc w:val="center"/>
              <w:rPr>
                <w:bCs/>
                <w:sz w:val="20"/>
              </w:rPr>
            </w:pPr>
            <w:r w:rsidRPr="0035578B">
              <w:rPr>
                <w:bCs/>
                <w:sz w:val="20"/>
              </w:rPr>
              <w:t>Вимоги до технічних характеристик предмету закупівлі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widowControl w:val="0"/>
              <w:jc w:val="center"/>
              <w:rPr>
                <w:caps/>
                <w:lang w:eastAsia="ru-RU"/>
              </w:rPr>
            </w:pPr>
            <w:r w:rsidRPr="0035578B">
              <w:rPr>
                <w:caps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widowControl w:val="0"/>
              <w:jc w:val="center"/>
              <w:rPr>
                <w:caps/>
                <w:lang w:eastAsia="ru-RU"/>
              </w:rPr>
            </w:pPr>
            <w:r w:rsidRPr="0035578B">
              <w:rPr>
                <w:caps/>
                <w:lang w:eastAsia="ru-RU"/>
              </w:rPr>
              <w:t>2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Мікроскоп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Спектральний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люмінесцентний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мікроскоп</w:t>
            </w:r>
            <w:proofErr w:type="spellEnd"/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 xml:space="preserve">Модель </w:t>
            </w: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-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  <w:b/>
                <w:caps/>
              </w:rPr>
            </w:pPr>
            <w:proofErr w:type="spellStart"/>
            <w:proofErr w:type="gramStart"/>
            <w:r w:rsidRPr="0035578B">
              <w:rPr>
                <w:rFonts w:ascii="Times New Roman" w:hAnsi="Times New Roman"/>
                <w:color w:val="000000"/>
              </w:rPr>
              <w:t>Країна</w:t>
            </w:r>
            <w:proofErr w:type="spellEnd"/>
            <w:proofErr w:type="gramEnd"/>
            <w:r w:rsidRPr="0035578B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35578B">
              <w:rPr>
                <w:rFonts w:ascii="Times New Roman" w:hAnsi="Times New Roman"/>
                <w:color w:val="000000"/>
              </w:rPr>
              <w:t>виробник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  <w:caps/>
              </w:rPr>
              <w:t>-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5578B">
              <w:rPr>
                <w:rFonts w:ascii="Times New Roman" w:hAnsi="Times New Roman"/>
                <w:color w:val="000000"/>
              </w:rPr>
              <w:t>Кількість</w:t>
            </w:r>
            <w:proofErr w:type="spellEnd"/>
            <w:r w:rsidRPr="0035578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  <w:caps/>
              </w:rPr>
              <w:t>1</w:t>
            </w:r>
          </w:p>
        </w:tc>
      </w:tr>
      <w:tr w:rsidR="008B02E3" w:rsidRPr="001D320D" w:rsidTr="008B02E3">
        <w:tc>
          <w:tcPr>
            <w:tcW w:w="4219" w:type="dxa"/>
            <w:vMerge w:val="restart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  <w:b/>
                <w:caps/>
                <w:highlight w:val="magenta"/>
              </w:rPr>
            </w:pPr>
            <w:proofErr w:type="spellStart"/>
            <w:r w:rsidRPr="0035578B">
              <w:rPr>
                <w:rFonts w:ascii="Times New Roman" w:hAnsi="Times New Roman"/>
              </w:rPr>
              <w:t>Наявність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освітлювачів</w:t>
            </w:r>
            <w:proofErr w:type="spellEnd"/>
            <w:r w:rsidRPr="0035578B">
              <w:rPr>
                <w:rFonts w:ascii="Times New Roman" w:hAnsi="Times New Roman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caps/>
                <w:highlight w:val="magenta"/>
              </w:rPr>
            </w:pPr>
            <w:proofErr w:type="spellStart"/>
            <w:r w:rsidRPr="0035578B">
              <w:rPr>
                <w:rFonts w:ascii="Times New Roman" w:hAnsi="Times New Roman"/>
              </w:rPr>
              <w:t>спектральний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люмінесцентний</w:t>
            </w:r>
            <w:proofErr w:type="spellEnd"/>
          </w:p>
        </w:tc>
      </w:tr>
      <w:tr w:rsidR="008B02E3" w:rsidRPr="001D320D" w:rsidTr="008B02E3">
        <w:tc>
          <w:tcPr>
            <w:tcW w:w="4219" w:type="dxa"/>
            <w:vMerge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  <w:b/>
                <w:caps/>
                <w:highlight w:val="magenta"/>
              </w:rPr>
            </w:pP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кільцевий</w:t>
            </w:r>
            <w:proofErr w:type="spellEnd"/>
          </w:p>
        </w:tc>
      </w:tr>
      <w:tr w:rsidR="008B02E3" w:rsidRPr="001D320D" w:rsidTr="008B02E3">
        <w:tc>
          <w:tcPr>
            <w:tcW w:w="4219" w:type="dxa"/>
            <w:vMerge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  <w:b/>
                <w:caps/>
                <w:highlight w:val="magenta"/>
              </w:rPr>
            </w:pP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донний</w:t>
            </w:r>
            <w:proofErr w:type="spellEnd"/>
          </w:p>
        </w:tc>
      </w:tr>
      <w:tr w:rsidR="008B02E3" w:rsidRPr="001D320D" w:rsidTr="008B02E3">
        <w:tc>
          <w:tcPr>
            <w:tcW w:w="4219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Кольорова</w:t>
            </w:r>
            <w:proofErr w:type="spellEnd"/>
            <w:r w:rsidRPr="0035578B">
              <w:rPr>
                <w:rFonts w:ascii="Times New Roman" w:hAnsi="Times New Roman"/>
              </w:rPr>
              <w:t xml:space="preserve"> камера:</w:t>
            </w:r>
          </w:p>
        </w:tc>
        <w:tc>
          <w:tcPr>
            <w:tcW w:w="5245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 xml:space="preserve">тип </w:t>
            </w: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  <w:caps/>
              </w:rPr>
              <w:t>КМОП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кількість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мегапікселів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  <w:caps/>
              </w:rPr>
              <w:t>3,1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розмі</w:t>
            </w:r>
            <w:proofErr w:type="gramStart"/>
            <w:r w:rsidRPr="0035578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5578B">
              <w:rPr>
                <w:rFonts w:ascii="Times New Roman" w:hAnsi="Times New Roman"/>
              </w:rPr>
              <w:t xml:space="preserve"> кадру </w:t>
            </w: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</w:rPr>
              <w:t>2048 × 1536 (</w:t>
            </w:r>
            <w:proofErr w:type="spellStart"/>
            <w:r w:rsidRPr="0035578B">
              <w:rPr>
                <w:rFonts w:ascii="Times New Roman" w:hAnsi="Times New Roman"/>
              </w:rPr>
              <w:t>Full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Frame</w:t>
            </w:r>
            <w:proofErr w:type="spellEnd"/>
            <w:r w:rsidRPr="0035578B">
              <w:rPr>
                <w:rFonts w:ascii="Times New Roman" w:hAnsi="Times New Roman"/>
              </w:rPr>
              <w:t>)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</w:rPr>
              <w:t>1920 × 1080 (</w:t>
            </w:r>
            <w:proofErr w:type="spellStart"/>
            <w:r w:rsidRPr="0035578B">
              <w:rPr>
                <w:rFonts w:ascii="Times New Roman" w:hAnsi="Times New Roman"/>
              </w:rPr>
              <w:t>Full</w:t>
            </w:r>
            <w:proofErr w:type="spellEnd"/>
            <w:r w:rsidRPr="0035578B">
              <w:rPr>
                <w:rFonts w:ascii="Times New Roman" w:hAnsi="Times New Roman"/>
              </w:rPr>
              <w:t xml:space="preserve"> HD)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caps/>
              </w:rPr>
            </w:pPr>
            <w:r w:rsidRPr="0035578B">
              <w:rPr>
                <w:rFonts w:ascii="Times New Roman" w:hAnsi="Times New Roman"/>
              </w:rPr>
              <w:t>1280 × 720 (HD)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Наявність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5578B">
              <w:rPr>
                <w:rFonts w:ascii="Times New Roman" w:hAnsi="Times New Roman"/>
              </w:rPr>
              <w:t>св</w:t>
            </w:r>
            <w:proofErr w:type="gramEnd"/>
            <w:r w:rsidRPr="0035578B">
              <w:rPr>
                <w:rFonts w:ascii="Times New Roman" w:hAnsi="Times New Roman"/>
              </w:rPr>
              <w:t>ітлофільтрів</w:t>
            </w:r>
            <w:proofErr w:type="spellEnd"/>
            <w:r w:rsidRPr="0035578B">
              <w:rPr>
                <w:rFonts w:ascii="Times New Roman" w:hAnsi="Times New Roman"/>
              </w:rPr>
              <w:t xml:space="preserve">, </w:t>
            </w:r>
            <w:proofErr w:type="spellStart"/>
            <w:r w:rsidRPr="0035578B">
              <w:rPr>
                <w:rFonts w:ascii="Times New Roman" w:hAnsi="Times New Roman"/>
              </w:rPr>
              <w:t>нм</w:t>
            </w:r>
            <w:proofErr w:type="spellEnd"/>
            <w:r w:rsidRPr="0035578B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245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смугового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420-1100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ІЧ-</w:t>
            </w:r>
            <w:proofErr w:type="spellStart"/>
            <w:r w:rsidRPr="0035578B">
              <w:rPr>
                <w:rFonts w:ascii="Times New Roman" w:hAnsi="Times New Roman"/>
              </w:rPr>
              <w:t>відтинаючого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700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ІЧ-</w:t>
            </w:r>
            <w:proofErr w:type="spellStart"/>
            <w:r w:rsidRPr="0035578B">
              <w:rPr>
                <w:rFonts w:ascii="Times New Roman" w:hAnsi="Times New Roman"/>
              </w:rPr>
              <w:t>пропускаючого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650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ІЧ-</w:t>
            </w:r>
            <w:proofErr w:type="spellStart"/>
            <w:r w:rsidRPr="0035578B">
              <w:rPr>
                <w:rFonts w:ascii="Times New Roman" w:hAnsi="Times New Roman"/>
              </w:rPr>
              <w:t>пропускаючого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670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ІЧ-</w:t>
            </w:r>
            <w:proofErr w:type="spellStart"/>
            <w:r w:rsidRPr="0035578B">
              <w:rPr>
                <w:rFonts w:ascii="Times New Roman" w:hAnsi="Times New Roman"/>
              </w:rPr>
              <w:t>пропускаючого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700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Максимальний</w:t>
            </w:r>
            <w:proofErr w:type="spellEnd"/>
            <w:r w:rsidRPr="0035578B">
              <w:rPr>
                <w:rFonts w:ascii="Times New Roman" w:hAnsi="Times New Roman"/>
              </w:rPr>
              <w:t xml:space="preserve"> формат </w:t>
            </w:r>
            <w:proofErr w:type="spellStart"/>
            <w:proofErr w:type="gramStart"/>
            <w:r w:rsidRPr="0035578B">
              <w:rPr>
                <w:rFonts w:ascii="Times New Roman" w:hAnsi="Times New Roman"/>
              </w:rPr>
              <w:t>досл</w:t>
            </w:r>
            <w:proofErr w:type="gramEnd"/>
            <w:r w:rsidRPr="0035578B">
              <w:rPr>
                <w:rFonts w:ascii="Times New Roman" w:hAnsi="Times New Roman"/>
              </w:rPr>
              <w:t>іджуваного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об’єкта</w:t>
            </w:r>
            <w:proofErr w:type="spellEnd"/>
            <w:r w:rsidRPr="0035578B">
              <w:rPr>
                <w:rFonts w:ascii="Times New Roman" w:hAnsi="Times New Roman"/>
              </w:rPr>
              <w:t>, 11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430</w:t>
            </w:r>
            <w:r w:rsidRPr="0035578B">
              <w:rPr>
                <w:rFonts w:ascii="Times New Roman" w:hAnsi="Times New Roman"/>
                <w:sz w:val="12"/>
                <w:szCs w:val="12"/>
              </w:rPr>
              <w:t>Х</w:t>
            </w:r>
            <w:r w:rsidRPr="0035578B">
              <w:rPr>
                <w:rFonts w:ascii="Times New Roman" w:hAnsi="Times New Roman"/>
              </w:rPr>
              <w:t>300</w:t>
            </w:r>
            <w:bookmarkStart w:id="0" w:name="_GoBack"/>
            <w:bookmarkEnd w:id="0"/>
          </w:p>
        </w:tc>
      </w:tr>
      <w:tr w:rsidR="008B02E3" w:rsidRPr="001D320D" w:rsidTr="008B02E3">
        <w:tc>
          <w:tcPr>
            <w:tcW w:w="4219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 xml:space="preserve">Максимальна </w:t>
            </w:r>
            <w:proofErr w:type="spellStart"/>
            <w:r w:rsidRPr="0035578B">
              <w:rPr>
                <w:rFonts w:ascii="Times New Roman" w:hAnsi="Times New Roman"/>
              </w:rPr>
              <w:t>товщина</w:t>
            </w:r>
            <w:proofErr w:type="spellEnd"/>
            <w:r w:rsidRPr="0035578B">
              <w:rPr>
                <w:rFonts w:ascii="Times New Roman" w:hAnsi="Times New Roman"/>
              </w:rPr>
              <w:t xml:space="preserve"> (</w:t>
            </w:r>
            <w:proofErr w:type="spellStart"/>
            <w:r w:rsidRPr="0035578B">
              <w:rPr>
                <w:rFonts w:ascii="Times New Roman" w:hAnsi="Times New Roman"/>
              </w:rPr>
              <w:t>висота</w:t>
            </w:r>
            <w:proofErr w:type="spellEnd"/>
            <w:r w:rsidRPr="0035578B">
              <w:rPr>
                <w:rFonts w:ascii="Times New Roman" w:hAnsi="Times New Roman"/>
              </w:rPr>
              <w:t xml:space="preserve">) </w:t>
            </w:r>
            <w:proofErr w:type="spellStart"/>
            <w:proofErr w:type="gramStart"/>
            <w:r w:rsidRPr="0035578B">
              <w:rPr>
                <w:rFonts w:ascii="Times New Roman" w:hAnsi="Times New Roman"/>
              </w:rPr>
              <w:t>досл</w:t>
            </w:r>
            <w:proofErr w:type="gramEnd"/>
            <w:r w:rsidRPr="0035578B">
              <w:rPr>
                <w:rFonts w:ascii="Times New Roman" w:hAnsi="Times New Roman"/>
              </w:rPr>
              <w:t>іджуваних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об’єктів</w:t>
            </w:r>
            <w:proofErr w:type="spellEnd"/>
            <w:r w:rsidRPr="0035578B">
              <w:rPr>
                <w:rFonts w:ascii="Times New Roman" w:hAnsi="Times New Roman"/>
              </w:rPr>
              <w:t>, мм</w:t>
            </w:r>
          </w:p>
        </w:tc>
        <w:tc>
          <w:tcPr>
            <w:tcW w:w="5245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>170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Інтерфейс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зв’язку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35578B">
              <w:rPr>
                <w:rFonts w:ascii="Times New Roman" w:hAnsi="Times New Roman"/>
                <w:lang w:val="en-US"/>
              </w:rPr>
              <w:t>USB 2.0</w:t>
            </w:r>
          </w:p>
        </w:tc>
      </w:tr>
      <w:tr w:rsidR="008B02E3" w:rsidRPr="001D320D" w:rsidTr="008B02E3">
        <w:tc>
          <w:tcPr>
            <w:tcW w:w="4219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35578B">
              <w:rPr>
                <w:rFonts w:ascii="Times New Roman" w:hAnsi="Times New Roman"/>
              </w:rPr>
              <w:t>Гарантійний</w:t>
            </w:r>
            <w:proofErr w:type="spellEnd"/>
            <w:r w:rsidRPr="0035578B">
              <w:rPr>
                <w:rFonts w:ascii="Times New Roman" w:hAnsi="Times New Roman"/>
              </w:rPr>
              <w:t xml:space="preserve"> </w:t>
            </w:r>
            <w:proofErr w:type="spellStart"/>
            <w:r w:rsidRPr="0035578B">
              <w:rPr>
                <w:rFonts w:ascii="Times New Roman" w:hAnsi="Times New Roman"/>
              </w:rPr>
              <w:t>термі</w:t>
            </w:r>
            <w:proofErr w:type="gramStart"/>
            <w:r w:rsidRPr="0035578B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5245" w:type="dxa"/>
            <w:shd w:val="clear" w:color="auto" w:fill="D9D9D9"/>
          </w:tcPr>
          <w:p w:rsidR="008B02E3" w:rsidRPr="0035578B" w:rsidRDefault="008B02E3" w:rsidP="002A31CC">
            <w:pPr>
              <w:pStyle w:val="3"/>
              <w:widowControl w:val="0"/>
              <w:jc w:val="center"/>
              <w:rPr>
                <w:rFonts w:ascii="Times New Roman" w:hAnsi="Times New Roman"/>
              </w:rPr>
            </w:pPr>
            <w:r w:rsidRPr="0035578B">
              <w:rPr>
                <w:rFonts w:ascii="Times New Roman" w:hAnsi="Times New Roman"/>
              </w:rPr>
              <w:t xml:space="preserve">≥ 12 </w:t>
            </w:r>
            <w:proofErr w:type="spellStart"/>
            <w:r w:rsidRPr="0035578B">
              <w:rPr>
                <w:rFonts w:ascii="Times New Roman" w:hAnsi="Times New Roman"/>
              </w:rPr>
              <w:t>місяці</w:t>
            </w:r>
            <w:proofErr w:type="gramStart"/>
            <w:r w:rsidRPr="0035578B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</w:tr>
    </w:tbl>
    <w:p w:rsidR="008B02E3" w:rsidRPr="008B02E3" w:rsidRDefault="008B02E3" w:rsidP="008B514B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B02E3" w:rsidRPr="0062592B" w:rsidRDefault="008B02E3" w:rsidP="008B02E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92B">
        <w:rPr>
          <w:rFonts w:ascii="Times New Roman" w:hAnsi="Times New Roman" w:cs="Times New Roman"/>
          <w:sz w:val="28"/>
          <w:szCs w:val="28"/>
          <w:lang w:val="uk-UA"/>
        </w:rPr>
        <w:t>Товар повинен бути новим, таким, що не використовувався у якості демонстраційного зразка.</w:t>
      </w:r>
    </w:p>
    <w:p w:rsidR="008B514B" w:rsidRPr="00DE251E" w:rsidRDefault="008B514B" w:rsidP="008B514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8B514B" w:rsidRPr="00DE251E" w:rsidRDefault="008B514B" w:rsidP="008B51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AC4584" w:rsidRPr="00AC4584" w:rsidRDefault="008B514B" w:rsidP="00AC4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DE2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584" w:rsidRPr="00AC4584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38510000-3 – </w:t>
      </w:r>
      <w:r w:rsidR="0062592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C4584" w:rsidRPr="00AC4584">
        <w:rPr>
          <w:rFonts w:ascii="Times New Roman" w:hAnsi="Times New Roman" w:cs="Times New Roman"/>
          <w:b/>
          <w:bCs/>
          <w:sz w:val="28"/>
          <w:szCs w:val="28"/>
        </w:rPr>
        <w:t>ікроскопи</w:t>
      </w:r>
    </w:p>
    <w:p w:rsidR="00AC4584" w:rsidRPr="00AC4584" w:rsidRDefault="00AC4584" w:rsidP="00AC4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584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Start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ікроскоп</w:t>
      </w:r>
      <w:proofErr w:type="spellEnd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спектральний</w:t>
      </w:r>
      <w:proofErr w:type="spellEnd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люмінесцентний</w:t>
      </w:r>
      <w:proofErr w:type="spellEnd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C4584" w:rsidRPr="00AC4584" w:rsidRDefault="00AC4584" w:rsidP="00AC45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(«</w:t>
      </w:r>
      <w:proofErr w:type="spellStart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Regula</w:t>
      </w:r>
      <w:proofErr w:type="spellEnd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5001MK» </w:t>
      </w:r>
      <w:proofErr w:type="spellStart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</w:t>
      </w:r>
      <w:proofErr w:type="spellEnd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еквівалент</w:t>
      </w:r>
      <w:proofErr w:type="spellEnd"/>
      <w:r w:rsidRPr="00AC4584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8B514B" w:rsidRPr="00DE251E" w:rsidRDefault="00AC4584" w:rsidP="00AC4584">
      <w:pPr>
        <w:spacing w:after="0"/>
        <w:jc w:val="center"/>
        <w:rPr>
          <w:rFonts w:ascii="Times New Roman" w:eastAsia="Times New Roman" w:hAnsi="Times New Roman" w:cs="Times New Roman"/>
          <w:iCs/>
        </w:rPr>
      </w:pPr>
      <w:r w:rsidRPr="00AC45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514B" w:rsidRPr="00DE251E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4B" w:rsidRPr="00DE251E" w:rsidRDefault="00AC4584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C4584">
        <w:rPr>
          <w:rFonts w:ascii="Times New Roman" w:eastAsia="Times New Roman" w:hAnsi="Times New Roman" w:cs="Times New Roman"/>
          <w:sz w:val="28"/>
          <w:szCs w:val="28"/>
        </w:rPr>
        <w:t>(номер / ідентифікатор закупівлі UA-2022-11-25-010595-a)</w:t>
      </w:r>
    </w:p>
    <w:p w:rsidR="00AC4584" w:rsidRDefault="00AC4584" w:rsidP="007C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</w:p>
    <w:p w:rsidR="008B514B" w:rsidRPr="007C6A8E" w:rsidRDefault="00AC4584" w:rsidP="007C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640 000,00</w:t>
      </w:r>
      <w:r w:rsidR="007C6A8E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(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шістсот сорок тисяч</w:t>
      </w:r>
      <w:r w:rsidR="007C6A8E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) грн.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00</w:t>
      </w:r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proofErr w:type="spellStart"/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коп</w:t>
      </w:r>
      <w:proofErr w:type="spellEnd"/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r w:rsidR="00317C3F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з ПДВ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E251E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5245"/>
      </w:tblGrid>
      <w:tr w:rsidR="008B514B" w:rsidRPr="00DE251E" w:rsidTr="00DE251E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</w:t>
            </w:r>
            <w:r w:rsidR="00374870"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артість предмета закупівлі, грн.</w:t>
            </w: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B514B" w:rsidRPr="00DE251E" w:rsidTr="00DE251E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514B" w:rsidRPr="00DE251E" w:rsidTr="00DE251E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6A8E" w:rsidRDefault="008B02E3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640 000,00</w:t>
            </w:r>
            <w:r w:rsidR="007C6A8E"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грн.</w:t>
            </w:r>
            <w:r w:rsid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8B514B" w:rsidRPr="00DE251E" w:rsidRDefault="008B514B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A8E" w:rsidRDefault="008B02E3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640 000,00</w:t>
            </w:r>
            <w:r w:rsidR="007C6A8E"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грн.</w:t>
            </w:r>
            <w:r w:rsid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8B514B" w:rsidRPr="00DE251E" w:rsidRDefault="007C6A8E" w:rsidP="007C6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4870" w:rsidRDefault="0062592B" w:rsidP="006B337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Сумською міською радою від 27.10.2022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>457 «Про внесення змін до рішення Сумської міської ради від 26 січня 2022 року №2704-МР «Про бюджет Сумської міської територіальної громади на 2022 рік» виділено грошові кошти по спеціальному фонду «Субвенція з місцевого бюджету державному бюджету на виконання програм соціально-економічного розвитку регіонів» в сумі 640000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на придбання мікроскопу спектрального люмінесцентного (лист від 08.11.2022 №3929/03.02.02-07)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92B" w:rsidRDefault="0062592B" w:rsidP="006B337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визначенні очікуваної вартості предмета закупівлі взято до уваги комерційні пропозиції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офіційних</w:t>
            </w: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постачальників  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r w:rsidRPr="0062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урахуванням загальної суми субвенції місцевого бюджету.  </w:t>
            </w:r>
          </w:p>
          <w:p w:rsidR="0062592B" w:rsidRPr="00DE251E" w:rsidRDefault="0062592B" w:rsidP="006B337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8B514B" w:rsidRPr="00DE251E" w:rsidRDefault="008B514B" w:rsidP="008B514B"/>
    <w:p w:rsidR="00315D75" w:rsidRPr="00DE251E" w:rsidRDefault="00315D75"/>
    <w:sectPr w:rsidR="00315D75" w:rsidRPr="00DE251E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B"/>
    <w:rsid w:val="00076914"/>
    <w:rsid w:val="00315D75"/>
    <w:rsid w:val="00317C3F"/>
    <w:rsid w:val="00374870"/>
    <w:rsid w:val="0062592B"/>
    <w:rsid w:val="006B3375"/>
    <w:rsid w:val="00724E8A"/>
    <w:rsid w:val="007C6A8E"/>
    <w:rsid w:val="007C7CA2"/>
    <w:rsid w:val="007D4E4E"/>
    <w:rsid w:val="008B02E3"/>
    <w:rsid w:val="008B514B"/>
    <w:rsid w:val="009812A8"/>
    <w:rsid w:val="0099436E"/>
    <w:rsid w:val="00AC4584"/>
    <w:rsid w:val="00C41157"/>
    <w:rsid w:val="00D36915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4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B02E3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3"/>
    <w:uiPriority w:val="1"/>
    <w:locked/>
    <w:rsid w:val="008B02E3"/>
    <w:rPr>
      <w:rFonts w:ascii="Calibri" w:hAnsi="Calibri"/>
    </w:rPr>
  </w:style>
  <w:style w:type="paragraph" w:customStyle="1" w:styleId="3">
    <w:name w:val="Без интервала3"/>
    <w:link w:val="a6"/>
    <w:uiPriority w:val="1"/>
    <w:qFormat/>
    <w:rsid w:val="008B02E3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4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B02E3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3"/>
    <w:uiPriority w:val="1"/>
    <w:locked/>
    <w:rsid w:val="008B02E3"/>
    <w:rPr>
      <w:rFonts w:ascii="Calibri" w:hAnsi="Calibri"/>
    </w:rPr>
  </w:style>
  <w:style w:type="paragraph" w:customStyle="1" w:styleId="3">
    <w:name w:val="Без интервала3"/>
    <w:link w:val="a6"/>
    <w:uiPriority w:val="1"/>
    <w:qFormat/>
    <w:rsid w:val="008B02E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expert</cp:lastModifiedBy>
  <cp:revision>5</cp:revision>
  <cp:lastPrinted>2022-11-25T09:07:00Z</cp:lastPrinted>
  <dcterms:created xsi:type="dcterms:W3CDTF">2022-11-29T11:16:00Z</dcterms:created>
  <dcterms:modified xsi:type="dcterms:W3CDTF">2022-11-29T11:32:00Z</dcterms:modified>
</cp:coreProperties>
</file>